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CE31" w14:textId="77777777" w:rsidR="00A77B3E" w:rsidRDefault="00A77B3E">
      <w:pPr>
        <w:ind w:left="5669"/>
        <w:jc w:val="left"/>
        <w:rPr>
          <w:sz w:val="20"/>
        </w:rPr>
      </w:pPr>
    </w:p>
    <w:p w14:paraId="56B3EE3D" w14:textId="77777777" w:rsidR="00A77B3E" w:rsidRDefault="00A77B3E">
      <w:pPr>
        <w:ind w:left="5669"/>
        <w:jc w:val="left"/>
        <w:rPr>
          <w:sz w:val="20"/>
        </w:rPr>
      </w:pPr>
    </w:p>
    <w:p w14:paraId="4FC77C17" w14:textId="77777777" w:rsidR="00A77B3E" w:rsidRDefault="00000000">
      <w:pPr>
        <w:jc w:val="center"/>
        <w:rPr>
          <w:b/>
          <w:caps/>
        </w:rPr>
      </w:pPr>
      <w:r>
        <w:rPr>
          <w:b/>
          <w:caps/>
        </w:rPr>
        <w:t>Uchwała Nr ....................</w:t>
      </w:r>
      <w:r>
        <w:rPr>
          <w:b/>
          <w:caps/>
        </w:rPr>
        <w:br/>
      </w:r>
      <w:r>
        <w:rPr>
          <w:b/>
          <w:caps/>
        </w:rPr>
        <w:br/>
        <w:t>Rady Gminy Gniewino</w:t>
      </w:r>
    </w:p>
    <w:p w14:paraId="32F067B5" w14:textId="77777777" w:rsidR="00A77B3E" w:rsidRDefault="00000000">
      <w:pPr>
        <w:spacing w:before="280" w:after="280"/>
        <w:jc w:val="center"/>
        <w:rPr>
          <w:b/>
          <w:caps/>
        </w:rPr>
      </w:pPr>
      <w:r>
        <w:t>z dnia 31 marca 2025 r.</w:t>
      </w:r>
    </w:p>
    <w:p w14:paraId="4BC74D11" w14:textId="77777777" w:rsidR="00A77B3E" w:rsidRDefault="00000000">
      <w:pPr>
        <w:keepNext/>
        <w:spacing w:after="480"/>
        <w:jc w:val="center"/>
      </w:pPr>
      <w:r>
        <w:rPr>
          <w:b/>
        </w:rPr>
        <w:t>w sprawie rozpatrzenia skargi na Wójta Gminy Gniewino</w:t>
      </w:r>
    </w:p>
    <w:p w14:paraId="37E45580" w14:textId="77777777" w:rsidR="00A77B3E" w:rsidRDefault="00000000">
      <w:pPr>
        <w:keepLines/>
        <w:spacing w:before="120" w:after="120"/>
        <w:ind w:firstLine="227"/>
      </w:pPr>
      <w:r>
        <w:t>Na podstawie  art. 18b ust. 1 ustawy z 08.03.1990 r. o samorządzie gminnym (Dz. U. z 2024 r. poz. 1465), oraz w związku z art. 223 pkt. 1 art. 227, art. 229 pkt.3 i art. 237 pkt. 3 ustawy z 14.06.1960 r. Kodeks postępowania administracyjnego (Dz. U. z 2024 r. poz. 572),</w:t>
      </w:r>
    </w:p>
    <w:p w14:paraId="4DB0DE8D" w14:textId="77777777" w:rsidR="00A77B3E" w:rsidRDefault="00000000">
      <w:pPr>
        <w:spacing w:before="120" w:after="120"/>
        <w:jc w:val="center"/>
        <w:rPr>
          <w:b/>
          <w:color w:val="000000"/>
          <w:u w:color="000000"/>
        </w:rPr>
      </w:pPr>
      <w:r>
        <w:rPr>
          <w:b/>
        </w:rPr>
        <w:t>Rada Gminy Gniewino</w:t>
      </w:r>
      <w:r>
        <w:rPr>
          <w:b/>
        </w:rPr>
        <w:br/>
        <w:t>uchwala się, co następuje:</w:t>
      </w:r>
    </w:p>
    <w:p w14:paraId="155692E7" w14:textId="77777777" w:rsidR="00DD6768" w:rsidRDefault="00000000">
      <w:pPr>
        <w:keepNext/>
        <w:spacing w:before="280"/>
        <w:jc w:val="center"/>
      </w:pPr>
      <w:r>
        <w:rPr>
          <w:b/>
        </w:rPr>
        <w:t>§ 1. </w:t>
      </w:r>
    </w:p>
    <w:p w14:paraId="354E6CEE" w14:textId="77777777" w:rsidR="00A77B3E" w:rsidRDefault="00000000">
      <w:pPr>
        <w:keepLines/>
        <w:spacing w:before="120" w:after="120"/>
        <w:ind w:firstLine="340"/>
        <w:rPr>
          <w:color w:val="000000"/>
          <w:u w:color="000000"/>
        </w:rPr>
      </w:pPr>
      <w:r>
        <w:rPr>
          <w:color w:val="000000"/>
          <w:u w:color="000000"/>
        </w:rPr>
        <w:t>Uznaje się skargę wniesioną w dniu 20 stycznia 2025 r. na Wójta Gminy Gniewino za zasadną.</w:t>
      </w:r>
    </w:p>
    <w:p w14:paraId="1CB5A51A" w14:textId="77777777" w:rsidR="00DD6768" w:rsidRDefault="00000000">
      <w:pPr>
        <w:keepNext/>
        <w:spacing w:before="280"/>
        <w:jc w:val="center"/>
      </w:pPr>
      <w:r>
        <w:rPr>
          <w:b/>
        </w:rPr>
        <w:t>§ 2. </w:t>
      </w:r>
    </w:p>
    <w:p w14:paraId="7F8BAA96" w14:textId="77777777" w:rsidR="00A77B3E" w:rsidRDefault="00000000">
      <w:pPr>
        <w:keepLines/>
        <w:spacing w:before="120" w:after="120"/>
        <w:ind w:firstLine="340"/>
        <w:rPr>
          <w:color w:val="000000"/>
          <w:u w:color="000000"/>
        </w:rPr>
      </w:pPr>
      <w:r>
        <w:rPr>
          <w:color w:val="000000"/>
          <w:u w:color="000000"/>
        </w:rPr>
        <w:t>Uzasadnienie sposobu rozpatrzenia skargi stanowi załącznik do niniejszej uchwały.</w:t>
      </w:r>
    </w:p>
    <w:p w14:paraId="2C1C3C06" w14:textId="77777777" w:rsidR="00DD6768" w:rsidRDefault="00000000">
      <w:pPr>
        <w:keepNext/>
        <w:spacing w:before="280"/>
        <w:jc w:val="center"/>
      </w:pPr>
      <w:r>
        <w:rPr>
          <w:b/>
        </w:rPr>
        <w:t>§ 3. </w:t>
      </w:r>
    </w:p>
    <w:p w14:paraId="52376BA6" w14:textId="77777777" w:rsidR="00A77B3E" w:rsidRDefault="00000000">
      <w:pPr>
        <w:keepLines/>
        <w:spacing w:before="120" w:after="120"/>
        <w:ind w:firstLine="340"/>
        <w:rPr>
          <w:color w:val="000000"/>
          <w:u w:color="000000"/>
        </w:rPr>
      </w:pPr>
      <w:r>
        <w:rPr>
          <w:color w:val="000000"/>
          <w:u w:color="000000"/>
        </w:rPr>
        <w:t>Zobowiązuje się Przewodniczącego Rady Gminy Gniewino do przekazania skarżącemu odpisu niniejszej uchwały wraz z załącznikiem.</w:t>
      </w:r>
    </w:p>
    <w:p w14:paraId="3329A55C" w14:textId="77777777" w:rsidR="00DD6768" w:rsidRDefault="00000000">
      <w:pPr>
        <w:keepNext/>
        <w:spacing w:before="280"/>
        <w:jc w:val="center"/>
      </w:pPr>
      <w:r>
        <w:rPr>
          <w:b/>
        </w:rPr>
        <w:t>§ 4. </w:t>
      </w:r>
    </w:p>
    <w:p w14:paraId="5FB97D08" w14:textId="77777777" w:rsidR="00A77B3E" w:rsidRDefault="00000000">
      <w:pPr>
        <w:keepLines/>
        <w:spacing w:before="120" w:after="120"/>
        <w:ind w:firstLine="340"/>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r>
        <w:rPr>
          <w:color w:val="000000"/>
          <w:u w:color="000000"/>
        </w:rPr>
        <w:t>Uchwała wchodzi w życie z dniem podjęcia.</w:t>
      </w:r>
    </w:p>
    <w:p w14:paraId="69FE881A" w14:textId="77777777" w:rsidR="00DD6768" w:rsidRDefault="00000000">
      <w:pPr>
        <w:jc w:val="center"/>
        <w:rPr>
          <w:szCs w:val="20"/>
        </w:rPr>
      </w:pPr>
      <w:r>
        <w:rPr>
          <w:b/>
          <w:szCs w:val="20"/>
        </w:rPr>
        <w:lastRenderedPageBreak/>
        <w:t>Uzasadnienie</w:t>
      </w:r>
    </w:p>
    <w:p w14:paraId="64B8325F" w14:textId="77777777" w:rsidR="00DD6768" w:rsidRDefault="00000000">
      <w:pPr>
        <w:spacing w:before="120" w:after="120"/>
        <w:ind w:firstLine="227"/>
        <w:rPr>
          <w:szCs w:val="20"/>
        </w:rPr>
      </w:pPr>
      <w:r>
        <w:rPr>
          <w:szCs w:val="20"/>
        </w:rPr>
        <w:t>Dnia 7 lutego 2025 r. do Biura Rady Gminy Gniewino wpłynęła skarga, przekazana za pośrednictwem Wojewody Pomorskiego, który na podstawie art. 231 §1 Kodeksu postępowania administracyjnego skierował ją do rozpatrzenia przez właściwy organ. Skargę złożyła firma Projekt-</w:t>
      </w:r>
      <w:proofErr w:type="spellStart"/>
      <w:r>
        <w:rPr>
          <w:szCs w:val="20"/>
        </w:rPr>
        <w:t>Solartechnik</w:t>
      </w:r>
      <w:proofErr w:type="spellEnd"/>
      <w:r>
        <w:rPr>
          <w:szCs w:val="20"/>
        </w:rPr>
        <w:t xml:space="preserve"> Development Sp. z o.o. z siedzibą w Tomaszowie Mazowieckim, a jej przedmiotem były zarzuty wobec Wójta Gminy Gniewino dotyczące:</w:t>
      </w:r>
    </w:p>
    <w:p w14:paraId="09715A0E" w14:textId="77777777" w:rsidR="00DD6768" w:rsidRDefault="00000000">
      <w:pPr>
        <w:spacing w:before="120" w:after="120"/>
        <w:ind w:firstLine="227"/>
        <w:rPr>
          <w:szCs w:val="20"/>
        </w:rPr>
      </w:pPr>
      <w:r>
        <w:rPr>
          <w:szCs w:val="20"/>
        </w:rPr>
        <w:t xml:space="preserve">a)braku przekazywania w ustawowym terminie </w:t>
      </w:r>
      <w:proofErr w:type="spellStart"/>
      <w:r>
        <w:rPr>
          <w:szCs w:val="20"/>
        </w:rPr>
        <w:t>odwołań</w:t>
      </w:r>
      <w:proofErr w:type="spellEnd"/>
      <w:r>
        <w:rPr>
          <w:szCs w:val="20"/>
        </w:rPr>
        <w:t xml:space="preserve"> i ponagleń do Samorządowego Kolegium Odwoławczego w Gdańsku,</w:t>
      </w:r>
    </w:p>
    <w:p w14:paraId="5C988202" w14:textId="77777777" w:rsidR="00DD6768" w:rsidRDefault="00000000">
      <w:pPr>
        <w:spacing w:before="120" w:after="120"/>
        <w:ind w:firstLine="227"/>
        <w:rPr>
          <w:szCs w:val="20"/>
        </w:rPr>
      </w:pPr>
      <w:r>
        <w:rPr>
          <w:szCs w:val="20"/>
        </w:rPr>
        <w:t>b)wprowadzania w błąd stron postępowania w tym zakresie,</w:t>
      </w:r>
    </w:p>
    <w:p w14:paraId="61C06609" w14:textId="77777777" w:rsidR="00DD6768" w:rsidRDefault="00000000">
      <w:pPr>
        <w:spacing w:before="120" w:after="120"/>
        <w:ind w:firstLine="227"/>
        <w:rPr>
          <w:szCs w:val="20"/>
        </w:rPr>
      </w:pPr>
      <w:r>
        <w:rPr>
          <w:szCs w:val="20"/>
        </w:rPr>
        <w:t>c)przewlekłości w prowadzeniu postępowań wszczętych wnioskami skarżącej spółki.</w:t>
      </w:r>
    </w:p>
    <w:p w14:paraId="2D1742E9" w14:textId="77777777" w:rsidR="00DD6768" w:rsidRDefault="00000000">
      <w:pPr>
        <w:spacing w:before="120" w:after="120"/>
        <w:ind w:firstLine="227"/>
        <w:rPr>
          <w:szCs w:val="20"/>
        </w:rPr>
      </w:pPr>
      <w:r>
        <w:rPr>
          <w:szCs w:val="20"/>
        </w:rPr>
        <w:t>W treści skargi, datowanej na 20 stycznia 2025 r., wnioskodawca wskazuje na zaniedbania, nienależyte wykonywanie zadań, naruszenie praworządności, naruszenie interesów strony oraz rażąco przewlekłe prowadzenie spraw dotyczących:</w:t>
      </w:r>
    </w:p>
    <w:p w14:paraId="706E9DBD" w14:textId="77777777" w:rsidR="00DD6768" w:rsidRDefault="00000000">
      <w:pPr>
        <w:spacing w:before="120" w:after="120"/>
        <w:ind w:firstLine="227"/>
        <w:rPr>
          <w:szCs w:val="20"/>
        </w:rPr>
      </w:pPr>
      <w:r>
        <w:rPr>
          <w:szCs w:val="20"/>
        </w:rPr>
        <w:t>a)ustalenia środowiskowych uwarunkowań dla przedsięwzięcia pn.: "Budowa farmy fotowoltaicznej 'Gniewino 3' o mocy do 102 MW wraz z niezbędną infrastrukturą techniczną i magazynami energii" na części działek nr 109/1, 283, 287, 297, 298, 300/2 w obrębie Gniewino, w gminie Gniewino,</w:t>
      </w:r>
    </w:p>
    <w:p w14:paraId="5EA6453C" w14:textId="77777777" w:rsidR="00DD6768" w:rsidRDefault="00000000">
      <w:pPr>
        <w:spacing w:before="120" w:after="120"/>
        <w:ind w:firstLine="227"/>
        <w:rPr>
          <w:szCs w:val="20"/>
        </w:rPr>
      </w:pPr>
      <w:r>
        <w:rPr>
          <w:szCs w:val="20"/>
        </w:rPr>
        <w:t>b)ustalenia środowiskowych uwarunkowań dla przedsięwzięcia pn.: "Budowa farmy fotowoltaicznej 'Tadzino' o mocy do 78 MW wraz z niezbędną infrastrukturą techniczną i magazynami energii" na działce nr ew. 105/51 w obrębie Tadzino, w gminie Gniewino.</w:t>
      </w:r>
    </w:p>
    <w:p w14:paraId="2BBAE617" w14:textId="77777777" w:rsidR="00DD6768" w:rsidRDefault="00000000">
      <w:pPr>
        <w:spacing w:before="120" w:after="120"/>
        <w:ind w:firstLine="227"/>
        <w:rPr>
          <w:szCs w:val="20"/>
        </w:rPr>
      </w:pPr>
      <w:r>
        <w:rPr>
          <w:szCs w:val="20"/>
        </w:rPr>
        <w:t>W dniu 20 lutego 2025 r. Komisja Skarg, Wniosków i Petycji Rady Gminy Gniewino odbyła posiedzenie z udziałem pracownika prowadzącego sprawę. Osoba ta, działając na podstawie art. 39 ust. 2 ustawy o samorządzie gminnym, była odpowiedzialna za przeprowadzenie całości postępowania administracyjnego, w tym za wydanie decyzji administracyjnych dla wskazanych przedsięwzięć.</w:t>
      </w:r>
    </w:p>
    <w:p w14:paraId="3C19CB49" w14:textId="77777777" w:rsidR="00DD6768" w:rsidRDefault="00000000">
      <w:pPr>
        <w:spacing w:before="120" w:after="120"/>
        <w:ind w:firstLine="227"/>
        <w:rPr>
          <w:szCs w:val="20"/>
        </w:rPr>
      </w:pPr>
      <w:r>
        <w:rPr>
          <w:szCs w:val="20"/>
        </w:rPr>
        <w:t>Podczas posiedzenia komisji pracownik złożył szczegółowe wyjaśnienia związane z przedmiotem skargi, a w dniu 25 lutego 2025 r. dostarczył do akt sprawy dodatkową dokumentację wraz z pisemnymi wyjaśnieniami.</w:t>
      </w:r>
    </w:p>
    <w:p w14:paraId="44987B92" w14:textId="77777777" w:rsidR="00DD6768" w:rsidRDefault="00000000">
      <w:pPr>
        <w:spacing w:before="120" w:after="120"/>
        <w:ind w:firstLine="227"/>
        <w:rPr>
          <w:szCs w:val="20"/>
        </w:rPr>
      </w:pPr>
      <w:r>
        <w:rPr>
          <w:szCs w:val="20"/>
        </w:rPr>
        <w:t>Po analizie przedstawionych wyjaśnień oraz dokumentacji Komisja stwierdziła, że w toku prowadzenia postępowania administracyjnego doszło do szeregu uchybień, głównie w zakresie:</w:t>
      </w:r>
    </w:p>
    <w:p w14:paraId="28C977E4" w14:textId="77777777" w:rsidR="00DD6768" w:rsidRDefault="00000000">
      <w:pPr>
        <w:spacing w:before="120" w:after="120"/>
        <w:ind w:firstLine="227"/>
        <w:rPr>
          <w:szCs w:val="20"/>
        </w:rPr>
      </w:pPr>
      <w:r>
        <w:rPr>
          <w:szCs w:val="20"/>
        </w:rPr>
        <w:t>a)niedotrzymania ustawowych terminów załatwienia sprawy,</w:t>
      </w:r>
    </w:p>
    <w:p w14:paraId="5409363A" w14:textId="77777777" w:rsidR="00DD6768" w:rsidRDefault="00000000">
      <w:pPr>
        <w:spacing w:before="120" w:after="120"/>
        <w:ind w:firstLine="227"/>
        <w:rPr>
          <w:szCs w:val="20"/>
        </w:rPr>
      </w:pPr>
      <w:r>
        <w:rPr>
          <w:szCs w:val="20"/>
        </w:rPr>
        <w:t>b)nieznajomości procedur w rozpatrywaniu wniosków.</w:t>
      </w:r>
    </w:p>
    <w:p w14:paraId="00722518" w14:textId="779F156E" w:rsidR="00DD6768" w:rsidRDefault="00000000">
      <w:pPr>
        <w:spacing w:before="120" w:after="120"/>
        <w:ind w:firstLine="227"/>
        <w:rPr>
          <w:szCs w:val="20"/>
        </w:rPr>
      </w:pPr>
      <w:r>
        <w:rPr>
          <w:szCs w:val="20"/>
        </w:rPr>
        <w:t>Cho</w:t>
      </w:r>
      <w:r w:rsidR="00816A8B">
        <w:rPr>
          <w:szCs w:val="20"/>
        </w:rPr>
        <w:t>ć</w:t>
      </w:r>
      <w:r>
        <w:rPr>
          <w:szCs w:val="20"/>
        </w:rPr>
        <w:t xml:space="preserve"> sprawa była skomplikowana, a do wydania decyzji wymagane były opinie innych organów, co mogło wpłynąć na wydłużenie postępowania, zgodnie z art. 36 Kodeksu postępowania administracyjnego organ prowadzący ma obowiązek powiadomić strony o przedłużeniu terminu. W przedmiotowym przypadku obowiązek ten nie został dopełniony.</w:t>
      </w:r>
    </w:p>
    <w:p w14:paraId="3605AAEA" w14:textId="77777777" w:rsidR="00DD6768" w:rsidRDefault="00000000">
      <w:pPr>
        <w:spacing w:before="120" w:after="120"/>
        <w:ind w:firstLine="227"/>
        <w:rPr>
          <w:szCs w:val="20"/>
        </w:rPr>
      </w:pPr>
      <w:r>
        <w:rPr>
          <w:szCs w:val="20"/>
        </w:rPr>
        <w:t>Zgodnie z wyjaśnieniami pracownika prowadzącego sprawę główną przyczyną przewlekłości był nadmiar obowiązków na zajmowanym stanowisku oraz braki kadrowe w referacie.</w:t>
      </w:r>
    </w:p>
    <w:p w14:paraId="127A9865" w14:textId="77777777" w:rsidR="00DD6768" w:rsidRDefault="00000000">
      <w:pPr>
        <w:spacing w:before="120" w:after="120"/>
        <w:ind w:firstLine="227"/>
        <w:rPr>
          <w:szCs w:val="20"/>
        </w:rPr>
      </w:pPr>
      <w:r>
        <w:rPr>
          <w:szCs w:val="20"/>
        </w:rPr>
        <w:t>Mając na względzie wszystkie ustalenia, Komisja Skarg, Wniosków i Petycji Rady Gminy Gniewino rekomenduje uznanie skargi za zasadną oraz zobowiązuje Wójta Gminy Gniewino do podjęcia działań naprawczych, w tym do:</w:t>
      </w:r>
    </w:p>
    <w:p w14:paraId="04352147" w14:textId="77777777" w:rsidR="00DD6768" w:rsidRDefault="00000000">
      <w:pPr>
        <w:spacing w:before="120" w:after="120"/>
        <w:ind w:firstLine="227"/>
        <w:rPr>
          <w:szCs w:val="20"/>
        </w:rPr>
      </w:pPr>
      <w:r>
        <w:rPr>
          <w:szCs w:val="20"/>
        </w:rPr>
        <w:t>a) przeprowadzenia postępowania wyjaśniającego wobec pracownika odpowiedzialnego za przedmiotową sprawę,</w:t>
      </w:r>
    </w:p>
    <w:p w14:paraId="054A5852" w14:textId="77777777" w:rsidR="00DD6768" w:rsidRDefault="00000000">
      <w:pPr>
        <w:spacing w:before="120" w:after="120"/>
        <w:ind w:firstLine="227"/>
        <w:rPr>
          <w:szCs w:val="20"/>
        </w:rPr>
      </w:pPr>
      <w:r>
        <w:rPr>
          <w:szCs w:val="20"/>
        </w:rPr>
        <w:t>b) wdrożenia działań naprawczo-audytowych mających na celu zapobieżenie podobnym sytuacjom w przyszłości.</w:t>
      </w:r>
    </w:p>
    <w:p w14:paraId="102AE5C2" w14:textId="77777777" w:rsidR="00DD6768" w:rsidRDefault="00000000">
      <w:pPr>
        <w:spacing w:before="120" w:after="120"/>
        <w:ind w:firstLine="227"/>
        <w:rPr>
          <w:szCs w:val="20"/>
        </w:rPr>
      </w:pPr>
      <w:r>
        <w:rPr>
          <w:szCs w:val="20"/>
        </w:rPr>
        <w:t xml:space="preserve">W związku z powyższym Rada Gminy Gniewino, działając na podstawie art. 18b ust. 1 ustawy o samorządzie gminnym, uznaje skargę za zasadną i podejmuje uchwałę zobowiązującą Wójta Gminy Gniewino do niezwłocznego wdrożenia zaleceń Komisji Skarg, Wniosków i Petycji. Celem tych działań jest </w:t>
      </w:r>
      <w:r>
        <w:rPr>
          <w:szCs w:val="20"/>
        </w:rPr>
        <w:lastRenderedPageBreak/>
        <w:t>poprawa jakości i terminowości prowadzonych postępowań administracyjnych oraz zapewnienie przestrzegania obowiązujących przepisów prawa.</w:t>
      </w:r>
    </w:p>
    <w:sectPr w:rsidR="00DD6768">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927B9" w14:textId="77777777" w:rsidR="005F3F01" w:rsidRDefault="005F3F01">
      <w:r>
        <w:separator/>
      </w:r>
    </w:p>
  </w:endnote>
  <w:endnote w:type="continuationSeparator" w:id="0">
    <w:p w14:paraId="2C31CEC1" w14:textId="77777777" w:rsidR="005F3F01" w:rsidRDefault="005F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DD6768" w14:paraId="4A6DDF13" w14:textId="77777777">
      <w:tc>
        <w:tcPr>
          <w:tcW w:w="6577" w:type="dxa"/>
          <w:tcBorders>
            <w:top w:val="single" w:sz="4" w:space="0" w:color="auto"/>
            <w:left w:val="nil"/>
            <w:bottom w:val="nil"/>
            <w:right w:val="nil"/>
          </w:tcBorders>
          <w:tcMar>
            <w:top w:w="100" w:type="dxa"/>
          </w:tcMar>
        </w:tcPr>
        <w:p w14:paraId="4EEC7775" w14:textId="77777777" w:rsidR="00DD6768" w:rsidRDefault="00000000">
          <w:pPr>
            <w:jc w:val="left"/>
            <w:rPr>
              <w:sz w:val="18"/>
            </w:rPr>
          </w:pPr>
          <w:r>
            <w:rPr>
              <w:sz w:val="18"/>
            </w:rPr>
            <w:t>Id: D59B1E23-96B4-49F8-8C6A-AB81B62D036A. Projekt</w:t>
          </w:r>
        </w:p>
      </w:tc>
      <w:tc>
        <w:tcPr>
          <w:tcW w:w="3289" w:type="dxa"/>
          <w:tcBorders>
            <w:top w:val="single" w:sz="4" w:space="0" w:color="auto"/>
            <w:left w:val="nil"/>
            <w:bottom w:val="nil"/>
            <w:right w:val="nil"/>
          </w:tcBorders>
          <w:tcMar>
            <w:top w:w="100" w:type="dxa"/>
          </w:tcMar>
        </w:tcPr>
        <w:p w14:paraId="60AF9181" w14:textId="77777777" w:rsidR="00DD6768"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F12438">
            <w:rPr>
              <w:noProof/>
              <w:sz w:val="18"/>
            </w:rPr>
            <w:t>1</w:t>
          </w:r>
          <w:r>
            <w:rPr>
              <w:sz w:val="18"/>
            </w:rPr>
            <w:fldChar w:fldCharType="end"/>
          </w:r>
        </w:p>
      </w:tc>
    </w:tr>
  </w:tbl>
  <w:p w14:paraId="7413B43D" w14:textId="77777777" w:rsidR="00DD6768" w:rsidRDefault="00DD6768">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DD6768" w14:paraId="11472138" w14:textId="77777777">
      <w:tc>
        <w:tcPr>
          <w:tcW w:w="6577" w:type="dxa"/>
          <w:tcBorders>
            <w:top w:val="single" w:sz="4" w:space="0" w:color="auto"/>
            <w:left w:val="nil"/>
            <w:bottom w:val="nil"/>
            <w:right w:val="nil"/>
          </w:tcBorders>
          <w:tcMar>
            <w:top w:w="100" w:type="dxa"/>
          </w:tcMar>
        </w:tcPr>
        <w:p w14:paraId="37BD3F64" w14:textId="77777777" w:rsidR="00DD6768" w:rsidRDefault="00000000">
          <w:pPr>
            <w:jc w:val="left"/>
            <w:rPr>
              <w:sz w:val="18"/>
            </w:rPr>
          </w:pPr>
          <w:r>
            <w:rPr>
              <w:sz w:val="18"/>
            </w:rPr>
            <w:t>Id: D59B1E23-96B4-49F8-8C6A-AB81B62D036A. Projekt</w:t>
          </w:r>
        </w:p>
      </w:tc>
      <w:tc>
        <w:tcPr>
          <w:tcW w:w="3289" w:type="dxa"/>
          <w:tcBorders>
            <w:top w:val="single" w:sz="4" w:space="0" w:color="auto"/>
            <w:left w:val="nil"/>
            <w:bottom w:val="nil"/>
            <w:right w:val="nil"/>
          </w:tcBorders>
          <w:tcMar>
            <w:top w:w="100" w:type="dxa"/>
          </w:tcMar>
        </w:tcPr>
        <w:p w14:paraId="7235B3FF" w14:textId="77777777" w:rsidR="00DD6768"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F12438">
            <w:rPr>
              <w:noProof/>
              <w:sz w:val="18"/>
            </w:rPr>
            <w:t>2</w:t>
          </w:r>
          <w:r>
            <w:rPr>
              <w:sz w:val="18"/>
            </w:rPr>
            <w:fldChar w:fldCharType="end"/>
          </w:r>
        </w:p>
      </w:tc>
    </w:tr>
  </w:tbl>
  <w:p w14:paraId="70D22441" w14:textId="77777777" w:rsidR="00DD6768" w:rsidRDefault="00DD676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DC2F" w14:textId="77777777" w:rsidR="005F3F01" w:rsidRDefault="005F3F01">
      <w:r>
        <w:separator/>
      </w:r>
    </w:p>
  </w:footnote>
  <w:footnote w:type="continuationSeparator" w:id="0">
    <w:p w14:paraId="3CC697FC" w14:textId="77777777" w:rsidR="005F3F01" w:rsidRDefault="005F3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90A55"/>
    <w:rsid w:val="004E5DF1"/>
    <w:rsid w:val="005F3F01"/>
    <w:rsid w:val="00816A8B"/>
    <w:rsid w:val="00A77B3E"/>
    <w:rsid w:val="00B20531"/>
    <w:rsid w:val="00CA2A55"/>
    <w:rsid w:val="00DD6768"/>
    <w:rsid w:val="00F12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51A28"/>
  <w15:docId w15:val="{F94101EC-C6D0-4DB2-A7D9-6FA86990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Rada Gminy Gniewino</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31 marca 2025 r.</dc:title>
  <dc:subject>w sprawie rozpatrzenia skargi na Wójta Gminy Gniewino</dc:subject>
  <dc:creator>user</dc:creator>
  <cp:lastModifiedBy>Dominika Olszewska</cp:lastModifiedBy>
  <cp:revision>4</cp:revision>
  <dcterms:created xsi:type="dcterms:W3CDTF">2025-03-25T10:45:00Z</dcterms:created>
  <dcterms:modified xsi:type="dcterms:W3CDTF">2025-03-27T13:51:00Z</dcterms:modified>
  <cp:category>Akt prawny</cp:category>
</cp:coreProperties>
</file>