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B4CC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3FB024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F94181F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 lipca 2025 r.</w:t>
      </w:r>
    </w:p>
    <w:p w14:paraId="3F6E1010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7C6B157E" w14:textId="77777777" w:rsidR="00A77B3E" w:rsidRDefault="00A77B3E">
      <w:pPr>
        <w:ind w:left="5669"/>
        <w:jc w:val="left"/>
        <w:rPr>
          <w:sz w:val="20"/>
        </w:rPr>
      </w:pPr>
    </w:p>
    <w:p w14:paraId="33248141" w14:textId="77777777" w:rsidR="00A77B3E" w:rsidRDefault="00A77B3E">
      <w:pPr>
        <w:ind w:left="5669"/>
        <w:jc w:val="left"/>
        <w:rPr>
          <w:sz w:val="20"/>
        </w:rPr>
      </w:pPr>
    </w:p>
    <w:p w14:paraId="1A7F657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Gniewino</w:t>
      </w:r>
    </w:p>
    <w:p w14:paraId="246471AE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7 lipca 2025 r.</w:t>
      </w:r>
    </w:p>
    <w:p w14:paraId="3C69E5D2" w14:textId="77777777" w:rsidR="00A77B3E" w:rsidRDefault="00000000">
      <w:pPr>
        <w:keepNext/>
        <w:spacing w:after="480"/>
        <w:jc w:val="center"/>
      </w:pPr>
      <w:r>
        <w:rPr>
          <w:b/>
        </w:rPr>
        <w:t>w sprawie w sprawie rozpatrzenia skargi na Wójta Gminy Gniewino</w:t>
      </w:r>
    </w:p>
    <w:p w14:paraId="45A27950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 art. 18b ust. 1 ustawy z 08.03.1990 r. o samorządzie gminnym (Dz. U. z 2024 r. poz. 1465), oraz w związku z art. 223 pkt. 1 art. 227, art. 229 pkt.3 i art. 237 pkt. 3 ustawy z 14.06.1960 r. Kodeks postępowania administracyjnego (Dz. U. z 2024 r. poz. 572), </w:t>
      </w:r>
      <w:r>
        <w:rPr>
          <w:b/>
          <w:color w:val="000000"/>
          <w:u w:color="000000"/>
        </w:rPr>
        <w:t xml:space="preserve">Rada Gminy Gniewino uchwala, co następuje: </w:t>
      </w:r>
    </w:p>
    <w:p w14:paraId="0514CB9B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Uznaje się skargę wniesioną w dniu 05 czerwca 2025 r. na Wójta Gminy Gniewino za zasadną.</w:t>
      </w:r>
    </w:p>
    <w:p w14:paraId="09D3AF1C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Uzasadnienie sposobu rozpatrzenia skargi stanowi załącznik do niniejszej uchwały.</w:t>
      </w:r>
    </w:p>
    <w:p w14:paraId="18F188A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Zobowiązuje się Przewodniczącego Rady Gminy Gniewino do przekazania skarżącemu odpisu niniejszej uchwały wraz z załącznikiem.</w:t>
      </w:r>
    </w:p>
    <w:p w14:paraId="05156E4E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14:paraId="223559D0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3C3523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7151D" w14:paraId="27083162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36A130" w14:textId="77777777" w:rsidR="0047151D" w:rsidRDefault="0047151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D27CBC" w14:textId="77777777" w:rsidR="0047151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Krystian Treder</w:t>
            </w:r>
          </w:p>
        </w:tc>
      </w:tr>
    </w:tbl>
    <w:p w14:paraId="6FB13D1D" w14:textId="77777777" w:rsidR="009B1AD4" w:rsidRDefault="009B1AD4">
      <w:pPr>
        <w:jc w:val="center"/>
        <w:rPr>
          <w:b/>
          <w:spacing w:val="20"/>
        </w:rPr>
      </w:pPr>
    </w:p>
    <w:p w14:paraId="12450695" w14:textId="77777777" w:rsidR="009B1AD4" w:rsidRDefault="009B1AD4">
      <w:pPr>
        <w:jc w:val="center"/>
        <w:rPr>
          <w:b/>
          <w:spacing w:val="20"/>
        </w:rPr>
      </w:pPr>
    </w:p>
    <w:p w14:paraId="74392DF0" w14:textId="77777777" w:rsidR="009B1AD4" w:rsidRDefault="009B1AD4">
      <w:pPr>
        <w:jc w:val="center"/>
        <w:rPr>
          <w:b/>
          <w:spacing w:val="20"/>
        </w:rPr>
      </w:pPr>
    </w:p>
    <w:p w14:paraId="4BE3501B" w14:textId="77777777" w:rsidR="009B1AD4" w:rsidRDefault="009B1AD4">
      <w:pPr>
        <w:jc w:val="center"/>
        <w:rPr>
          <w:b/>
          <w:spacing w:val="20"/>
        </w:rPr>
      </w:pPr>
    </w:p>
    <w:p w14:paraId="0D152D59" w14:textId="77777777" w:rsidR="009B1AD4" w:rsidRDefault="009B1AD4">
      <w:pPr>
        <w:jc w:val="center"/>
        <w:rPr>
          <w:b/>
          <w:spacing w:val="20"/>
        </w:rPr>
      </w:pPr>
    </w:p>
    <w:p w14:paraId="4A40E2D9" w14:textId="77777777" w:rsidR="009B1AD4" w:rsidRDefault="009B1AD4">
      <w:pPr>
        <w:jc w:val="center"/>
        <w:rPr>
          <w:b/>
          <w:spacing w:val="20"/>
        </w:rPr>
      </w:pPr>
    </w:p>
    <w:p w14:paraId="428D67EB" w14:textId="77777777" w:rsidR="009B1AD4" w:rsidRDefault="009B1AD4">
      <w:pPr>
        <w:jc w:val="center"/>
        <w:rPr>
          <w:b/>
          <w:spacing w:val="20"/>
        </w:rPr>
      </w:pPr>
    </w:p>
    <w:p w14:paraId="1C80FC89" w14:textId="77777777" w:rsidR="009B1AD4" w:rsidRDefault="009B1AD4">
      <w:pPr>
        <w:jc w:val="center"/>
        <w:rPr>
          <w:b/>
          <w:spacing w:val="20"/>
        </w:rPr>
      </w:pPr>
    </w:p>
    <w:p w14:paraId="04424D4E" w14:textId="77777777" w:rsidR="009B1AD4" w:rsidRDefault="009B1AD4">
      <w:pPr>
        <w:jc w:val="center"/>
        <w:rPr>
          <w:b/>
          <w:spacing w:val="20"/>
        </w:rPr>
      </w:pPr>
    </w:p>
    <w:p w14:paraId="4E53F83C" w14:textId="77777777" w:rsidR="009B1AD4" w:rsidRDefault="009B1AD4">
      <w:pPr>
        <w:jc w:val="center"/>
        <w:rPr>
          <w:b/>
          <w:spacing w:val="20"/>
        </w:rPr>
      </w:pPr>
    </w:p>
    <w:p w14:paraId="389EF3E2" w14:textId="77777777" w:rsidR="009B1AD4" w:rsidRDefault="009B1AD4">
      <w:pPr>
        <w:jc w:val="center"/>
        <w:rPr>
          <w:b/>
          <w:spacing w:val="20"/>
        </w:rPr>
      </w:pPr>
    </w:p>
    <w:p w14:paraId="05E8F0D4" w14:textId="77777777" w:rsidR="009B1AD4" w:rsidRDefault="009B1AD4">
      <w:pPr>
        <w:jc w:val="center"/>
        <w:rPr>
          <w:b/>
          <w:spacing w:val="20"/>
        </w:rPr>
      </w:pPr>
    </w:p>
    <w:p w14:paraId="431A2534" w14:textId="77777777" w:rsidR="009B1AD4" w:rsidRDefault="009B1AD4">
      <w:pPr>
        <w:jc w:val="center"/>
        <w:rPr>
          <w:b/>
          <w:spacing w:val="20"/>
        </w:rPr>
      </w:pPr>
    </w:p>
    <w:p w14:paraId="1709D8F1" w14:textId="77777777" w:rsidR="009B1AD4" w:rsidRDefault="009B1AD4">
      <w:pPr>
        <w:jc w:val="center"/>
        <w:rPr>
          <w:b/>
          <w:spacing w:val="20"/>
        </w:rPr>
      </w:pPr>
    </w:p>
    <w:p w14:paraId="3D1C6D90" w14:textId="77777777" w:rsidR="009B1AD4" w:rsidRDefault="009B1AD4">
      <w:pPr>
        <w:jc w:val="center"/>
        <w:rPr>
          <w:b/>
          <w:spacing w:val="20"/>
        </w:rPr>
      </w:pPr>
    </w:p>
    <w:p w14:paraId="5B51D041" w14:textId="77777777" w:rsidR="009B1AD4" w:rsidRDefault="009B1AD4">
      <w:pPr>
        <w:jc w:val="center"/>
        <w:rPr>
          <w:b/>
          <w:spacing w:val="20"/>
        </w:rPr>
      </w:pPr>
    </w:p>
    <w:p w14:paraId="1AEA6C61" w14:textId="77777777" w:rsidR="009B1AD4" w:rsidRDefault="009B1AD4">
      <w:pPr>
        <w:jc w:val="center"/>
        <w:rPr>
          <w:b/>
          <w:spacing w:val="20"/>
        </w:rPr>
      </w:pPr>
    </w:p>
    <w:p w14:paraId="4749CFF2" w14:textId="77777777" w:rsidR="009B1AD4" w:rsidRDefault="009B1AD4">
      <w:pPr>
        <w:jc w:val="center"/>
        <w:rPr>
          <w:b/>
          <w:spacing w:val="20"/>
        </w:rPr>
      </w:pPr>
    </w:p>
    <w:p w14:paraId="2D1E98E9" w14:textId="77777777" w:rsidR="009B1AD4" w:rsidRDefault="009B1AD4">
      <w:pPr>
        <w:jc w:val="center"/>
        <w:rPr>
          <w:b/>
          <w:spacing w:val="20"/>
        </w:rPr>
      </w:pPr>
    </w:p>
    <w:p w14:paraId="795CA5EE" w14:textId="77777777" w:rsidR="009B1AD4" w:rsidRDefault="009B1AD4">
      <w:pPr>
        <w:jc w:val="center"/>
        <w:rPr>
          <w:b/>
          <w:spacing w:val="20"/>
        </w:rPr>
      </w:pPr>
    </w:p>
    <w:p w14:paraId="7CE6F9CC" w14:textId="77777777" w:rsidR="009B1AD4" w:rsidRDefault="009B1AD4">
      <w:pPr>
        <w:jc w:val="center"/>
        <w:rPr>
          <w:b/>
          <w:spacing w:val="20"/>
        </w:rPr>
      </w:pPr>
    </w:p>
    <w:p w14:paraId="005B4476" w14:textId="72568987" w:rsidR="00A77B3E" w:rsidRDefault="00000000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lastRenderedPageBreak/>
        <w:t>Uzasadnienie</w:t>
      </w:r>
    </w:p>
    <w:p w14:paraId="485E1DC3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dniu 6 czerwca 2025 r. do Biura Rady Gminy Gniewino wpłynęła skarga Inwestora — spółki Projekt–</w:t>
      </w:r>
      <w:proofErr w:type="spellStart"/>
      <w:r>
        <w:rPr>
          <w:color w:val="000000"/>
          <w:u w:color="000000"/>
        </w:rPr>
        <w:t>Solartechnik</w:t>
      </w:r>
      <w:proofErr w:type="spellEnd"/>
      <w:r>
        <w:rPr>
          <w:color w:val="000000"/>
          <w:u w:color="000000"/>
        </w:rPr>
        <w:t xml:space="preserve"> S.A., reprezentowanej przez radcę prawnego Piotra Babskiego, na działania Wójta Gminy Gniewino. Przedmiotem skargi były zarzuty dotyczące:</w:t>
      </w:r>
      <w:r>
        <w:rPr>
          <w:color w:val="000000"/>
          <w:u w:color="000000"/>
        </w:rPr>
        <w:br/>
        <w:t>a) nieprawidłowego prowadzenia procedury uzgodnieniowej,</w:t>
      </w:r>
      <w:r>
        <w:rPr>
          <w:color w:val="000000"/>
          <w:u w:color="000000"/>
        </w:rPr>
        <w:br/>
        <w:t>b) braku odpowiedzi na wielokrotne wezwania Regionalnego Dyrektora Ochrony Środowiska w Gdańsku do uzupełnienia braków formalnych wniosku uzgodnieniowego, co w konsekwencji doprowadziło do wydania przez RDOŚ postanowienia odmawiającego uzgodnienia warunków realizacji przedsięwzięcia.</w:t>
      </w:r>
    </w:p>
    <w:p w14:paraId="5DA892D6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skardze, datowanej na 2 czerwca 2025 r., wnioskodawca zarzuca organowi gminy zaniedbania, nienależyte wykonywanie zadań, naruszenie zasady praworządności, naruszenie interesów strony oraz rażąco przewlekłe prowadzenie postępowania administracyjnego w sprawie ustalenia środowiskowych uwarunkowań dla przedsięwzięcia pn.: </w:t>
      </w:r>
      <w:r>
        <w:rPr>
          <w:i/>
          <w:color w:val="000000"/>
          <w:u w:color="000000"/>
        </w:rPr>
        <w:t>„Budowa instalacji fotowoltaicznej ‘Słuszewo’ o mocy do 120 MW oraz niezbędnej infrastruktury technicznej i towarzyszącej, z możliwością etapowej realizacji inwestycji i magazynami energii”</w:t>
      </w:r>
      <w:r>
        <w:rPr>
          <w:color w:val="000000"/>
          <w:u w:color="000000"/>
        </w:rPr>
        <w:t xml:space="preserve"> na części działek nr 109/1, 283, 287, 297, 298, 300/2 w obrębie Gniewino, gmina Gniewino.</w:t>
      </w:r>
    </w:p>
    <w:p w14:paraId="27161188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 dokonaniu analizy skargi oraz zgromadzonego materiału dowodowego Rada Gminy Gniewino stwierdziła, co następuje:</w:t>
      </w:r>
    </w:p>
    <w:p w14:paraId="14AB5691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dniu 12 czerwca 2025 r. Komisja Skarg, Wniosków i Petycji Rady Gminy Gniewino zwróciła się do pracownika, który zgodnie z zajmowanym stanowiskiem i upoważnieniem Wójta Gminy Gniewino, zgodnie z art. 39 ust. 2 ustawy o samorządzie gminnym, był odpowiedzialny za rozpatrzenie oraz wydanie decyzji w przedmiotowej sprawie, o przedstawienie stosownych wyjaśnień.</w:t>
      </w:r>
    </w:p>
    <w:p w14:paraId="0C24A915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Wyjaśnienia wpłynęły do komisji w dniu 24 czerwca 2025 r. Po zapoznaniu się z dokumentacją sprawy komisja ustaliła, że w toku prowadzenia postępowania wystąpiły uchybienia, w szczególności dotyczące niedotrzymania terminów, niekompletności dokumentacji oraz braku odpowiedzi na wezwania Regionalnego Dyrektora Ochrony Środowiska w Gdańsku w celu uzupełnienia braków formalnych. Skutkowało to wydaniem przez RDOŚ postanowienia odmawiającego uzgodnienia warunków realizacji przedsięwzięcia.</w:t>
      </w:r>
    </w:p>
    <w:p w14:paraId="75774B24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Należy podkreślić, że analogiczna skarga była już przedmiotem rozpatrzenia przez Radę Gminy Gniewino w marcu 2025 r. Wówczas, po przeprowadzeniu analizy, Rada Gminy Gniewino Uchwałą Nr XIII/106/2025 uznała skargę za zasadną.</w:t>
      </w:r>
    </w:p>
    <w:p w14:paraId="7C8A8CF9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Obecna skarga, złożona przez tę samą spółkę, dotyczy również postępowania w sprawie decyzji o środowiskowych uwarunkowaniach dla budowy farmy fotowoltaicznej, jednak w innej lokalizacji — w miejscowości Słuszewo.</w:t>
      </w:r>
    </w:p>
    <w:p w14:paraId="6A4F380C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Biorąc pod uwagę powyższe, Rada Gminy Gniewino stwierdza, że wszystkie wymienione postępowania były prowadzone w zbliżonym okresie przez tego samego pracownika, a stwierdzone uchybienia i nieprawidłowości miały podobny charakter. W związku z tym, uwzględniając rekomendacje Rady Gminy zawarte w Uchwale Nr XIII/106/2025, Wójt Gminy Gniewino podjął działania naprawcze, których celem jest wyeliminowanie podobnych sytuacji w przyszłości. W ramach tych działań w dniu 20 maja 2025 r. zatrudniono nowego pracownika do spraw ochrony środowiska — osobę z wieloletnim doświadczeniem, m.in. w zakresie procedowania decyzji o środowiskowych uwarunkowaniach, co powinno zapewnić prawidłowy przebieg tego rodzaju postępowań w przyszłości.</w:t>
      </w:r>
    </w:p>
    <w:p w14:paraId="7C260D7B" w14:textId="77777777"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Rada Gminy Gniewino wskazuje jednak, że pomimo wdrożonych działań naprawczych, uchybienia w postępowaniu, którego dotyczy niniejsza skarga, miały miejsce przed ich wprowadzeniem.</w:t>
      </w:r>
      <w:r>
        <w:rPr>
          <w:color w:val="000000"/>
          <w:u w:color="000000"/>
        </w:rPr>
        <w:br/>
        <w:t>W związku z powyższym Rada Gminy Gniewino uznaje skargę za zasadną.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CEDA8" w14:textId="77777777" w:rsidR="00CA595E" w:rsidRDefault="00CA595E">
      <w:r>
        <w:separator/>
      </w:r>
    </w:p>
  </w:endnote>
  <w:endnote w:type="continuationSeparator" w:id="0">
    <w:p w14:paraId="11E93D3F" w14:textId="77777777" w:rsidR="00CA595E" w:rsidRDefault="00CA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7151D" w14:paraId="2280777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FDD9AD" w14:textId="77777777" w:rsidR="0047151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2E40952A-3292-4ABB-88F7-F29EF75EBE36.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94C618" w14:textId="77777777" w:rsidR="0047151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B1AD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74B820" w14:textId="77777777" w:rsidR="0047151D" w:rsidRDefault="0047151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D8F40" w14:textId="77777777" w:rsidR="00CA595E" w:rsidRDefault="00CA595E">
      <w:r>
        <w:separator/>
      </w:r>
    </w:p>
  </w:footnote>
  <w:footnote w:type="continuationSeparator" w:id="0">
    <w:p w14:paraId="6399BD45" w14:textId="77777777" w:rsidR="00CA595E" w:rsidRDefault="00CA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7151D"/>
    <w:rsid w:val="009B1AD4"/>
    <w:rsid w:val="00A0001A"/>
    <w:rsid w:val="00A77B3E"/>
    <w:rsid w:val="00CA2A55"/>
    <w:rsid w:val="00CA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D2E49"/>
  <w15:docId w15:val="{2B7F4425-1D30-4A23-BEED-19DE49C3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Gniewino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7 lipca 2025 r.</dc:title>
  <dc:subject>w sprawie w^sprawie rozpatrzenia skargi na Wójta Gminy Gniewino</dc:subject>
  <dc:creator>user</dc:creator>
  <cp:lastModifiedBy>Dominika Olszewska</cp:lastModifiedBy>
  <cp:revision>2</cp:revision>
  <dcterms:created xsi:type="dcterms:W3CDTF">2025-07-01T08:40:00Z</dcterms:created>
  <dcterms:modified xsi:type="dcterms:W3CDTF">2025-07-01T06:40:00Z</dcterms:modified>
  <cp:category>Akt prawny</cp:category>
</cp:coreProperties>
</file>